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ADE" w:rsidRDefault="00491ADE" w:rsidP="00491ADE">
      <w:r>
        <w:t xml:space="preserve">im Namen der Fraktion </w:t>
      </w:r>
      <w:r>
        <w:t>Die Linke im Stadtrat Hildesheim</w:t>
      </w:r>
      <w:r>
        <w:t xml:space="preserve"> möchte ich einen Antrag einreichen, der darauf abzielt, Hilfe für LGBTQIA+ Personen in Notlagen zu verbessern. Wir schlagen vor, in Anlehnung an die erfolgreiche </w:t>
      </w:r>
      <w:proofErr w:type="spellStart"/>
      <w:r>
        <w:t>Notinsel</w:t>
      </w:r>
      <w:proofErr w:type="spellEnd"/>
      <w:r>
        <w:t xml:space="preserve"> Sticker-Kampagne</w:t>
      </w:r>
      <w:r>
        <w:t xml:space="preserve"> der </w:t>
      </w:r>
      <w:proofErr w:type="spellStart"/>
      <w:r>
        <w:t>Hänsel+Gretel</w:t>
      </w:r>
      <w:proofErr w:type="spellEnd"/>
      <w:r>
        <w:t xml:space="preserve"> Deutsche Kinderschutzstiftung</w:t>
      </w:r>
      <w:r>
        <w:t xml:space="preserve">, LGBTQIA+ freundliche Geschäfte und Lokale in der Hildesheimer Innenstadt mit Stickern zu kennzeichnen. Diese Kampagne wird von </w:t>
      </w:r>
      <w:proofErr w:type="spellStart"/>
      <w:r>
        <w:t>Queerbeet</w:t>
      </w:r>
      <w:proofErr w:type="spellEnd"/>
      <w:r>
        <w:t xml:space="preserve"> e.V. unterstützt und zielt darauf ab, konkrete Verbesserungen für die LGBTQIA+ Gemeinschaft zu erreichen.</w:t>
      </w:r>
      <w:r w:rsidR="00D518B4">
        <w:t xml:space="preserve"> Die Stadt Hildesheim übernimmt dabei die Finanzierung und Koordinierung.</w:t>
      </w:r>
      <w:r w:rsidR="001B720B">
        <w:t xml:space="preserve"> </w:t>
      </w:r>
      <w:bookmarkStart w:id="0" w:name="_GoBack"/>
      <w:bookmarkEnd w:id="0"/>
    </w:p>
    <w:p w:rsidR="00491ADE" w:rsidRDefault="00491ADE" w:rsidP="00491ADE">
      <w:r>
        <w:t xml:space="preserve">(( </w:t>
      </w:r>
      <w:hyperlink r:id="rId4" w:history="1">
        <w:r w:rsidRPr="00B763A9">
          <w:rPr>
            <w:rStyle w:val="Hyperlink"/>
          </w:rPr>
          <w:t>https://haensel-gretel.de/projekte/notinsel</w:t>
        </w:r>
      </w:hyperlink>
      <w:r>
        <w:t xml:space="preserve"> ))</w:t>
      </w:r>
    </w:p>
    <w:p w:rsidR="00491ADE" w:rsidRDefault="00491ADE" w:rsidP="00491ADE">
      <w:r>
        <w:t>Begründung:</w:t>
      </w:r>
    </w:p>
    <w:p w:rsidR="00491ADE" w:rsidRDefault="00491ADE" w:rsidP="00491ADE"/>
    <w:p w:rsidR="00491ADE" w:rsidRDefault="00491ADE" w:rsidP="00491ADE">
      <w:r>
        <w:t xml:space="preserve">Anstieg der Gewalt gegen queere Menschen: Besorgniserregende Statistiken zeigen einen alarmierenden Anstieg der Gewalt gegenüber queeren Menschen in der Öffentlichkeit. Im Jahr </w:t>
      </w:r>
      <w:r>
        <w:t>2022 wurden über 1000</w:t>
      </w:r>
      <w:r>
        <w:t xml:space="preserve"> </w:t>
      </w:r>
      <w:r>
        <w:t>Delikte</w:t>
      </w:r>
      <w:r>
        <w:t xml:space="preserve"> gegen LGBTQIA+ Personen</w:t>
      </w:r>
      <w:r>
        <w:t xml:space="preserve"> polizeilich erfasst, dagegen waren es im Jahr 2017 noch 350. </w:t>
      </w:r>
      <w:r>
        <w:t>Es ist unerlässlich, Maßnahmen zu ergreifen, um diesen bedauerlichen Trend zu stoppen und die Sicherheit und das Wohlbefinden der Betroffenen zu gewährleisten.</w:t>
      </w:r>
    </w:p>
    <w:p w:rsidR="00D518B4" w:rsidRDefault="00D518B4" w:rsidP="00491ADE">
      <w:r>
        <w:t xml:space="preserve">(( </w:t>
      </w:r>
      <w:hyperlink r:id="rId5" w:history="1">
        <w:r w:rsidRPr="00B763A9">
          <w:rPr>
            <w:rStyle w:val="Hyperlink"/>
          </w:rPr>
          <w:t>https://de.statista.com/statistik/daten/studie/870110/umfrage/polizeilich-erfasste-delikte-gegen-die-sexuelle-orientierung-in-deutschland/</w:t>
        </w:r>
      </w:hyperlink>
      <w:r>
        <w:t xml:space="preserve"> ))</w:t>
      </w:r>
    </w:p>
    <w:p w:rsidR="00491ADE" w:rsidRDefault="00491ADE" w:rsidP="00491ADE">
      <w:r>
        <w:t xml:space="preserve">Erfolg der </w:t>
      </w:r>
      <w:proofErr w:type="spellStart"/>
      <w:r>
        <w:t>Notinsel</w:t>
      </w:r>
      <w:proofErr w:type="spellEnd"/>
      <w:r>
        <w:t xml:space="preserve"> Kampagne</w:t>
      </w:r>
      <w:r>
        <w:t xml:space="preserve">: Die Sticker-Kampagne der Deutsche Kinderschutzstiftung </w:t>
      </w:r>
      <w:proofErr w:type="spellStart"/>
      <w:r>
        <w:t>Hänsel+Gretel</w:t>
      </w:r>
      <w:proofErr w:type="spellEnd"/>
      <w:r>
        <w:t xml:space="preserve"> hat bereits bewiesen, dass diese Art der Kennzeichnung dazu beitragen kann, Menschen in Not effektiv zu unterstützen. Indem wir dieses bewährte Konzept auf die LGBTQIA+ Community übertragen, können wir einen positiven Einfluss auf das allgemeine Klima der Toleranz und des Respekts in unserer Stadt ausüben.</w:t>
      </w:r>
    </w:p>
    <w:p w:rsidR="00D518B4" w:rsidRDefault="00491ADE" w:rsidP="00491ADE">
      <w:r>
        <w:t xml:space="preserve">Die vorgeschlagene Kampagne hat das Potenzial, die Lebensumstände für LGBTQIA+ Personen in Hildesheim konkret zu verbessern. Die Kennzeichnung von LGBTQIA+ freundlichen Geschäften und Lokalen schafft sichere Räume, in denen sich Betroffene willkommen und akzeptiert fühlen können. </w:t>
      </w:r>
    </w:p>
    <w:p w:rsidR="00491ADE" w:rsidRDefault="00491ADE" w:rsidP="00491ADE">
      <w:r>
        <w:t xml:space="preserve">. Die Sticker können in Kooperation mit </w:t>
      </w:r>
      <w:proofErr w:type="spellStart"/>
      <w:r>
        <w:t>Queerbeet</w:t>
      </w:r>
      <w:proofErr w:type="spellEnd"/>
      <w:r>
        <w:t xml:space="preserve"> e.V. hergestellt und an interessierte Geschäfte und Lokale verteilt werden. Die positiven Auswirkungen auf die Gemeinschaft stehen in einem deutlichen Verhältnis zu den geringen Aufwänden.</w:t>
      </w:r>
    </w:p>
    <w:p w:rsidR="00491ADE" w:rsidRDefault="00491ADE" w:rsidP="00491ADE">
      <w:proofErr w:type="spellStart"/>
      <w:r>
        <w:t>Queerbeet</w:t>
      </w:r>
      <w:proofErr w:type="spellEnd"/>
      <w:r>
        <w:t xml:space="preserve"> e.V. hat bereits entsprechende Sticker entwickelt und vereinzelt vergeben.</w:t>
      </w:r>
      <w:r w:rsidR="00D518B4">
        <w:t xml:space="preserve"> </w:t>
      </w:r>
      <w:r w:rsidR="001B720B">
        <w:t xml:space="preserve">Durch anknüpfen an diesen Ansatz erfordert die </w:t>
      </w:r>
      <w:r w:rsidR="00D518B4">
        <w:t xml:space="preserve"> Umsetzung dieser Kampagne keine hohen Kosten und ist leicht zu realisieren</w:t>
      </w:r>
      <w:r w:rsidR="001B720B">
        <w:t xml:space="preserve">. </w:t>
      </w:r>
      <w:r>
        <w:t xml:space="preserve">Für die Auswahl der Geschäfte und Lokale, die diese Sticker erhalten, wird eine enge Zusammenarbeit mit den </w:t>
      </w:r>
      <w:r w:rsidR="00D518B4">
        <w:t>queer freundlichen</w:t>
      </w:r>
      <w:r>
        <w:t xml:space="preserve"> Institutionen in Hildesheim angestrebt. Hierbei sind insbesondere </w:t>
      </w:r>
      <w:proofErr w:type="spellStart"/>
      <w:r>
        <w:t>Queerbeet</w:t>
      </w:r>
      <w:proofErr w:type="spellEnd"/>
      <w:r>
        <w:t xml:space="preserve"> e.V., die AIDS-Hilfe, die </w:t>
      </w:r>
      <w:proofErr w:type="spellStart"/>
      <w:r>
        <w:t>Queeretheke</w:t>
      </w:r>
      <w:proofErr w:type="spellEnd"/>
      <w:r>
        <w:t xml:space="preserve"> sowie die entsprechenden Referate der Universität und der </w:t>
      </w:r>
      <w:r w:rsidR="00D518B4">
        <w:t>HAWK Hildesheim zu involvieren.</w:t>
      </w:r>
    </w:p>
    <w:p w:rsidR="00491ADE" w:rsidRDefault="00491ADE" w:rsidP="00491ADE">
      <w:r>
        <w:t>Diese Initiative zur Kennzeichnung von LGBTQIA+ freundlichen Geschäften und Lokalen durch Sticker ist ein effektiver Schritt, um Hilfe für Menschen in Not zu verbessern und ein Zeichen der Solidarität und Unterstützung für die LGBTQIA+ Gemeinschaft in Hildesheim zu setzen.</w:t>
      </w:r>
    </w:p>
    <w:sectPr w:rsidR="00491AD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ADE"/>
    <w:rsid w:val="001B720B"/>
    <w:rsid w:val="00491ADE"/>
    <w:rsid w:val="00D5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972CF"/>
  <w15:chartTrackingRefBased/>
  <w15:docId w15:val="{943C9246-52D6-4C4B-9E90-3DBC5D8E4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491AD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91A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53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e.statista.com/statistik/daten/studie/870110/umfrage/polizeilich-erfasste-delikte-gegen-die-sexuelle-orientierung-in-deutschland/" TargetMode="External"/><Relationship Id="rId4" Type="http://schemas.openxmlformats.org/officeDocument/2006/relationships/hyperlink" Target="https://haensel-gretel.de/projekte/notinse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gerrit Busch</dc:creator>
  <cp:keywords/>
  <dc:description/>
  <cp:lastModifiedBy>gerrit Busch</cp:lastModifiedBy>
  <cp:revision>1</cp:revision>
  <dcterms:created xsi:type="dcterms:W3CDTF">2023-08-23T11:16:00Z</dcterms:created>
  <dcterms:modified xsi:type="dcterms:W3CDTF">2023-08-23T11:49:00Z</dcterms:modified>
</cp:coreProperties>
</file>